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908" w:rsidRDefault="00CE0908" w:rsidP="00B33BDD">
      <w:pPr>
        <w:rPr>
          <w:rFonts w:ascii="Arial" w:hAnsi="Arial" w:cs="Arial"/>
          <w:b/>
          <w:sz w:val="24"/>
          <w:u w:val="single"/>
        </w:rPr>
      </w:pPr>
    </w:p>
    <w:p w:rsidR="00B33BDD" w:rsidRPr="00B33BDD" w:rsidRDefault="00B33BDD" w:rsidP="00B33BDD">
      <w:pPr>
        <w:rPr>
          <w:rFonts w:ascii="Arial" w:hAnsi="Arial" w:cs="Arial"/>
          <w:b/>
          <w:sz w:val="24"/>
          <w:u w:val="single"/>
        </w:rPr>
      </w:pPr>
      <w:bookmarkStart w:id="0" w:name="_GoBack"/>
      <w:bookmarkEnd w:id="0"/>
      <w:r w:rsidRPr="00B33BDD">
        <w:rPr>
          <w:rFonts w:ascii="Arial" w:hAnsi="Arial" w:cs="Arial"/>
          <w:b/>
          <w:sz w:val="24"/>
          <w:u w:val="single"/>
        </w:rPr>
        <w:t xml:space="preserve">"This is how we do it!" by </w:t>
      </w:r>
      <w:proofErr w:type="spellStart"/>
      <w:r w:rsidRPr="00B33BDD">
        <w:rPr>
          <w:rFonts w:ascii="Arial" w:hAnsi="Arial" w:cs="Arial"/>
          <w:b/>
          <w:sz w:val="24"/>
          <w:u w:val="single"/>
        </w:rPr>
        <w:t>Kirstine</w:t>
      </w:r>
      <w:proofErr w:type="spellEnd"/>
      <w:r w:rsidRPr="00B33BDD">
        <w:rPr>
          <w:rFonts w:ascii="Arial" w:hAnsi="Arial" w:cs="Arial"/>
          <w:b/>
          <w:sz w:val="24"/>
          <w:u w:val="single"/>
        </w:rPr>
        <w:t xml:space="preserve"> </w:t>
      </w:r>
      <w:proofErr w:type="spellStart"/>
      <w:r w:rsidRPr="00B33BDD">
        <w:rPr>
          <w:rFonts w:ascii="Arial" w:hAnsi="Arial" w:cs="Arial"/>
          <w:b/>
          <w:sz w:val="24"/>
          <w:u w:val="single"/>
        </w:rPr>
        <w:t>Beeley</w:t>
      </w:r>
      <w:proofErr w:type="spellEnd"/>
      <w:r w:rsidRPr="00B33BDD">
        <w:rPr>
          <w:rFonts w:ascii="Arial" w:hAnsi="Arial" w:cs="Arial"/>
          <w:b/>
          <w:sz w:val="24"/>
          <w:u w:val="single"/>
        </w:rPr>
        <w:t xml:space="preserve">. </w:t>
      </w:r>
    </w:p>
    <w:p w:rsidR="00B33BDD" w:rsidRPr="00B33BDD" w:rsidRDefault="00197B96" w:rsidP="00B33BDD">
      <w:pPr>
        <w:rPr>
          <w:rFonts w:ascii="Arial" w:hAnsi="Arial" w:cs="Arial"/>
          <w:sz w:val="24"/>
        </w:rPr>
      </w:pPr>
      <w:r>
        <w:rPr>
          <w:rFonts w:ascii="Arial" w:hAnsi="Arial" w:cs="Arial"/>
          <w:sz w:val="24"/>
        </w:rPr>
        <w:t>This</w:t>
      </w:r>
      <w:r w:rsidR="00B33BDD" w:rsidRPr="00B33BDD">
        <w:rPr>
          <w:rFonts w:ascii="Arial" w:hAnsi="Arial" w:cs="Arial"/>
          <w:sz w:val="24"/>
        </w:rPr>
        <w:t xml:space="preserve"> publication is based on the Characteristics of Effective Teaching and Learning, which although is directly connected to the EYFS in England, can be easily transferable to any nation and any childcare setting in the world. The book starts off by looking at the playing and exploring aspects of the characteristics and the subject of finding out and exploring. This shows not only how to make your setting more exciting for young learners but also covers the key topic of sensory development. You can clearly see throughout the publication in the text and the amazing photos that </w:t>
      </w:r>
      <w:proofErr w:type="spellStart"/>
      <w:r w:rsidR="00B33BDD" w:rsidRPr="00B33BDD">
        <w:rPr>
          <w:rFonts w:ascii="Arial" w:hAnsi="Arial" w:cs="Arial"/>
          <w:sz w:val="24"/>
        </w:rPr>
        <w:t>Kirstine</w:t>
      </w:r>
      <w:proofErr w:type="spellEnd"/>
      <w:r w:rsidR="00B33BDD" w:rsidRPr="00B33BDD">
        <w:rPr>
          <w:rFonts w:ascii="Arial" w:hAnsi="Arial" w:cs="Arial"/>
          <w:sz w:val="24"/>
        </w:rPr>
        <w:t xml:space="preserve"> is as passionate about early maths as I am and this is threaded through the environment and activities throughout the publication, as it sho</w:t>
      </w:r>
      <w:r w:rsidR="00B33BDD">
        <w:rPr>
          <w:rFonts w:ascii="Arial" w:hAnsi="Arial" w:cs="Arial"/>
          <w:sz w:val="24"/>
        </w:rPr>
        <w:t xml:space="preserve">uld be in real life practice!  </w:t>
      </w:r>
    </w:p>
    <w:p w:rsidR="00B33BDD" w:rsidRPr="00B33BDD" w:rsidRDefault="00B33BDD" w:rsidP="00B33BDD">
      <w:pPr>
        <w:rPr>
          <w:rFonts w:ascii="Arial" w:hAnsi="Arial" w:cs="Arial"/>
          <w:sz w:val="24"/>
        </w:rPr>
      </w:pPr>
      <w:proofErr w:type="spellStart"/>
      <w:r w:rsidRPr="00B33BDD">
        <w:rPr>
          <w:rFonts w:ascii="Arial" w:hAnsi="Arial" w:cs="Arial"/>
          <w:sz w:val="24"/>
        </w:rPr>
        <w:t>Kirstine</w:t>
      </w:r>
      <w:proofErr w:type="spellEnd"/>
      <w:r w:rsidRPr="00B33BDD">
        <w:rPr>
          <w:rFonts w:ascii="Arial" w:hAnsi="Arial" w:cs="Arial"/>
          <w:sz w:val="24"/>
        </w:rPr>
        <w:t xml:space="preserve"> continues on to the look at how your environment can support children to be independent learners and how the adult fits into this as the facilitator. One of my favourite parts of the whole books covers the valuable open ended resources and the benefit these bring to children's learning, with lots of great suggestions for settings to pick up and use. Throughout the whole book there are so many great ideas for provocation for children to direct their own learners and examples of this through bright and engaging photos. I love to see children engaged in their play and all photos in this book show clearly that </w:t>
      </w:r>
      <w:proofErr w:type="spellStart"/>
      <w:r w:rsidRPr="00B33BDD">
        <w:rPr>
          <w:rFonts w:ascii="Arial" w:hAnsi="Arial" w:cs="Arial"/>
          <w:sz w:val="24"/>
        </w:rPr>
        <w:t>Kirstine</w:t>
      </w:r>
      <w:proofErr w:type="spellEnd"/>
      <w:r w:rsidRPr="00B33BDD">
        <w:rPr>
          <w:rFonts w:ascii="Arial" w:hAnsi="Arial" w:cs="Arial"/>
          <w:sz w:val="24"/>
        </w:rPr>
        <w:t xml:space="preserve"> has captured this, from children using a real hammer, to building towers to drawing circles with chalk on the ground outside. Whichever activity the children are doing in this book show their engagement, motivation for learning and how they are able to think critically for themselves.... the characteristics of eff</w:t>
      </w:r>
      <w:r>
        <w:rPr>
          <w:rFonts w:ascii="Arial" w:hAnsi="Arial" w:cs="Arial"/>
          <w:sz w:val="24"/>
        </w:rPr>
        <w:t>ective learning in a nutshell!!</w:t>
      </w:r>
    </w:p>
    <w:p w:rsidR="00B33BDD" w:rsidRPr="00B33BDD" w:rsidRDefault="00197B96" w:rsidP="00B33BDD">
      <w:pPr>
        <w:rPr>
          <w:rFonts w:ascii="Arial" w:hAnsi="Arial" w:cs="Arial"/>
          <w:sz w:val="24"/>
        </w:rPr>
      </w:pPr>
      <w:r>
        <w:rPr>
          <w:rFonts w:ascii="Arial" w:hAnsi="Arial" w:cs="Arial"/>
          <w:sz w:val="24"/>
        </w:rPr>
        <w:t>I</w:t>
      </w:r>
      <w:r w:rsidR="00B33BDD" w:rsidRPr="00B33BDD">
        <w:rPr>
          <w:rFonts w:ascii="Arial" w:hAnsi="Arial" w:cs="Arial"/>
          <w:sz w:val="24"/>
        </w:rPr>
        <w:t xml:space="preserve"> recommend this publication to anyone who is struggling to understand how to provide engaging activities and a provocative environment where children are able to develop as independent learners covering all areas of the curriculum, regardle</w:t>
      </w:r>
      <w:r w:rsidR="00B33BDD">
        <w:rPr>
          <w:rFonts w:ascii="Arial" w:hAnsi="Arial" w:cs="Arial"/>
          <w:sz w:val="24"/>
        </w:rPr>
        <w:t xml:space="preserve">ss of which nation you sit it. </w:t>
      </w:r>
    </w:p>
    <w:p w:rsidR="00E24F50" w:rsidRPr="00B33BDD" w:rsidRDefault="00B33BDD" w:rsidP="00B33BDD">
      <w:pPr>
        <w:rPr>
          <w:rFonts w:ascii="Arial" w:hAnsi="Arial" w:cs="Arial"/>
          <w:sz w:val="24"/>
        </w:rPr>
      </w:pPr>
      <w:r w:rsidRPr="00B33BDD">
        <w:rPr>
          <w:rFonts w:ascii="Arial" w:hAnsi="Arial" w:cs="Arial"/>
          <w:sz w:val="24"/>
        </w:rPr>
        <w:t xml:space="preserve">Happy reading everyone!!!! </w:t>
      </w:r>
      <w:hyperlink r:id="rId7" w:history="1">
        <w:r w:rsidRPr="000973E9">
          <w:rPr>
            <w:rStyle w:val="Hyperlink"/>
            <w:rFonts w:ascii="Arial" w:hAnsi="Arial" w:cs="Arial"/>
            <w:sz w:val="24"/>
          </w:rPr>
          <w:t>http://amzn.to/2fESk6J</w:t>
        </w:r>
      </w:hyperlink>
      <w:r>
        <w:rPr>
          <w:rFonts w:ascii="Arial" w:hAnsi="Arial" w:cs="Arial"/>
          <w:sz w:val="24"/>
        </w:rPr>
        <w:t xml:space="preserve"> </w:t>
      </w:r>
    </w:p>
    <w:sectPr w:rsidR="00E24F50" w:rsidRPr="00B33BD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6B4" w:rsidRDefault="007D36B4" w:rsidP="00B33BDD">
      <w:pPr>
        <w:spacing w:after="0" w:line="240" w:lineRule="auto"/>
      </w:pPr>
      <w:r>
        <w:separator/>
      </w:r>
    </w:p>
  </w:endnote>
  <w:endnote w:type="continuationSeparator" w:id="0">
    <w:p w:rsidR="007D36B4" w:rsidRDefault="007D36B4" w:rsidP="00B33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6B4" w:rsidRDefault="007D36B4" w:rsidP="00B33BDD">
      <w:pPr>
        <w:spacing w:after="0" w:line="240" w:lineRule="auto"/>
      </w:pPr>
      <w:r>
        <w:separator/>
      </w:r>
    </w:p>
  </w:footnote>
  <w:footnote w:type="continuationSeparator" w:id="0">
    <w:p w:rsidR="007D36B4" w:rsidRDefault="007D36B4" w:rsidP="00B33B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BDD" w:rsidRDefault="00CE0908" w:rsidP="00B33BDD">
    <w:pPr>
      <w:pStyle w:val="Header"/>
      <w:jc w:val="right"/>
    </w:pPr>
    <w:r>
      <w:rPr>
        <w:noProof/>
        <w:lang w:eastAsia="en-GB"/>
      </w:rPr>
      <w:drawing>
        <wp:anchor distT="0" distB="0" distL="114300" distR="114300" simplePos="0" relativeHeight="251658240" behindDoc="1" locked="0" layoutInCell="1" allowOverlap="1" wp14:anchorId="0A8DBF44" wp14:editId="7AEF569C">
          <wp:simplePos x="0" y="0"/>
          <wp:positionH relativeFrom="column">
            <wp:posOffset>4010025</wp:posOffset>
          </wp:positionH>
          <wp:positionV relativeFrom="paragraph">
            <wp:posOffset>-243205</wp:posOffset>
          </wp:positionV>
          <wp:extent cx="2047875" cy="847725"/>
          <wp:effectExtent l="0" t="0" r="9525" b="9525"/>
          <wp:wrapTight wrapText="bothSides">
            <wp:wrapPolygon edited="0">
              <wp:start x="0" y="0"/>
              <wp:lineTo x="0" y="21357"/>
              <wp:lineTo x="21500" y="21357"/>
              <wp:lineTo x="21500" y="0"/>
              <wp:lineTo x="0" y="0"/>
            </wp:wrapPolygon>
          </wp:wrapTight>
          <wp:docPr id="2" name="Picture 2" descr="01 NDNA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NDNA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D6C9087" wp14:editId="68F1426A">
          <wp:simplePos x="0" y="0"/>
          <wp:positionH relativeFrom="column">
            <wp:posOffset>-19050</wp:posOffset>
          </wp:positionH>
          <wp:positionV relativeFrom="paragraph">
            <wp:posOffset>-168910</wp:posOffset>
          </wp:positionV>
          <wp:extent cx="3143250" cy="619125"/>
          <wp:effectExtent l="0" t="0" r="0" b="9525"/>
          <wp:wrapTight wrapText="bothSides">
            <wp:wrapPolygon edited="0">
              <wp:start x="0" y="0"/>
              <wp:lineTo x="0" y="21268"/>
              <wp:lineTo x="21469" y="21268"/>
              <wp:lineTo x="21469" y="0"/>
              <wp:lineTo x="0" y="0"/>
            </wp:wrapPolygon>
          </wp:wrapTight>
          <wp:docPr id="3" name="Picture 3" descr="NDNA Maths Champions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NA Maths Champions logo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32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DD"/>
    <w:rsid w:val="00197B96"/>
    <w:rsid w:val="007D36B4"/>
    <w:rsid w:val="00834D25"/>
    <w:rsid w:val="00B33BDD"/>
    <w:rsid w:val="00CE0908"/>
    <w:rsid w:val="00E24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BDD"/>
    <w:rPr>
      <w:color w:val="0000FF" w:themeColor="hyperlink"/>
      <w:u w:val="single"/>
    </w:rPr>
  </w:style>
  <w:style w:type="paragraph" w:styleId="Header">
    <w:name w:val="header"/>
    <w:basedOn w:val="Normal"/>
    <w:link w:val="HeaderChar"/>
    <w:uiPriority w:val="99"/>
    <w:unhideWhenUsed/>
    <w:rsid w:val="00B33B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BDD"/>
  </w:style>
  <w:style w:type="paragraph" w:styleId="Footer">
    <w:name w:val="footer"/>
    <w:basedOn w:val="Normal"/>
    <w:link w:val="FooterChar"/>
    <w:uiPriority w:val="99"/>
    <w:unhideWhenUsed/>
    <w:rsid w:val="00B33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BDD"/>
  </w:style>
  <w:style w:type="paragraph" w:styleId="BalloonText">
    <w:name w:val="Balloon Text"/>
    <w:basedOn w:val="Normal"/>
    <w:link w:val="BalloonTextChar"/>
    <w:uiPriority w:val="99"/>
    <w:semiHidden/>
    <w:unhideWhenUsed/>
    <w:rsid w:val="00B33B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B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BDD"/>
    <w:rPr>
      <w:color w:val="0000FF" w:themeColor="hyperlink"/>
      <w:u w:val="single"/>
    </w:rPr>
  </w:style>
  <w:style w:type="paragraph" w:styleId="Header">
    <w:name w:val="header"/>
    <w:basedOn w:val="Normal"/>
    <w:link w:val="HeaderChar"/>
    <w:uiPriority w:val="99"/>
    <w:unhideWhenUsed/>
    <w:rsid w:val="00B33B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BDD"/>
  </w:style>
  <w:style w:type="paragraph" w:styleId="Footer">
    <w:name w:val="footer"/>
    <w:basedOn w:val="Normal"/>
    <w:link w:val="FooterChar"/>
    <w:uiPriority w:val="99"/>
    <w:unhideWhenUsed/>
    <w:rsid w:val="00B33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BDD"/>
  </w:style>
  <w:style w:type="paragraph" w:styleId="BalloonText">
    <w:name w:val="Balloon Text"/>
    <w:basedOn w:val="Normal"/>
    <w:link w:val="BalloonTextChar"/>
    <w:uiPriority w:val="99"/>
    <w:semiHidden/>
    <w:unhideWhenUsed/>
    <w:rsid w:val="00B33B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B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mzn.to/2fESk6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Kathryn Moses (NDNA)</cp:lastModifiedBy>
  <cp:revision>3</cp:revision>
  <dcterms:created xsi:type="dcterms:W3CDTF">2016-11-24T15:15:00Z</dcterms:created>
  <dcterms:modified xsi:type="dcterms:W3CDTF">2018-02-12T13:28:00Z</dcterms:modified>
</cp:coreProperties>
</file>